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73" w:rsidRPr="00344173" w:rsidRDefault="00344173" w:rsidP="00344173">
      <w:pPr>
        <w:spacing w:line="560" w:lineRule="exact"/>
        <w:rPr>
          <w:rFonts w:ascii="华文中宋" w:eastAsia="华文中宋" w:hAnsi="华文中宋" w:hint="eastAsia"/>
          <w:sz w:val="44"/>
          <w:szCs w:val="44"/>
        </w:rPr>
      </w:pPr>
      <w:bookmarkStart w:id="0" w:name="_GoBack"/>
      <w:r w:rsidRPr="00344173">
        <w:rPr>
          <w:rFonts w:ascii="华文中宋" w:eastAsia="华文中宋" w:hAnsi="华文中宋" w:hint="eastAsia"/>
          <w:sz w:val="44"/>
          <w:szCs w:val="44"/>
        </w:rPr>
        <w:t>全方位解读十九大报告：新提法新举措四十个！哪些与你密切相关？</w:t>
      </w:r>
    </w:p>
    <w:bookmarkEnd w:id="0"/>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新时代，新思想，新目标，新征程。</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十九大报告新鲜出炉。央视新闻为您梳理报告中出现的新提法、新举措。</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 中国共产党人的初心和使命</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十九大报告提出，中国共产党人的初心和使命，就是为中国人民谋幸福，为中华民族谋复兴。这个初心和使命是激励中国共产党人不断前进的根本动力。</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 中国特色社会主义进入新时代</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这是十九大报告</w:t>
      </w:r>
      <w:proofErr w:type="gramStart"/>
      <w:r w:rsidRPr="00344173">
        <w:rPr>
          <w:rFonts w:ascii="仿宋" w:eastAsia="仿宋" w:hAnsi="仿宋" w:hint="eastAsia"/>
          <w:sz w:val="32"/>
          <w:szCs w:val="32"/>
        </w:rPr>
        <w:t>作出</w:t>
      </w:r>
      <w:proofErr w:type="gramEnd"/>
      <w:r w:rsidRPr="00344173">
        <w:rPr>
          <w:rFonts w:ascii="仿宋" w:eastAsia="仿宋" w:hAnsi="仿宋" w:hint="eastAsia"/>
          <w:sz w:val="32"/>
          <w:szCs w:val="32"/>
        </w:rPr>
        <w:t>的一个重大判断。十九大报告阐述了这个新时代三个层面的意义和五个方面的定位。与中国特色社会主义进入新时代相应，我国社会主要矛盾也发生转化。</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 我国社会主要矛盾变化</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“人民日益增长的物质文化需要同落后的社会生产之间的矛盾”转化为“人民日益增长的美好生活需要和不平衡不充分的发展之间的矛盾”。</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指出，我国社会主要矛盾的变化，是关系全局的历史性变化，但没有改变我们对我国社会主义所处历史阶段的判断，我国仍处于并将长期处于社会主义初级阶段的基本国情没有变，我国是世界最大发展中国家的国际地位没有变。</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点击进入下一页</w:t>
      </w:r>
    </w:p>
    <w:p w:rsidR="00344173" w:rsidRPr="00344173" w:rsidRDefault="00344173" w:rsidP="00344173">
      <w:pPr>
        <w:spacing w:line="560" w:lineRule="exact"/>
        <w:rPr>
          <w:rFonts w:ascii="仿宋" w:eastAsia="仿宋" w:hAnsi="仿宋"/>
          <w:sz w:val="32"/>
          <w:szCs w:val="32"/>
        </w:rPr>
      </w:pPr>
      <w:r w:rsidRPr="00344173">
        <w:rPr>
          <w:rFonts w:ascii="仿宋" w:eastAsia="仿宋" w:hAnsi="仿宋"/>
          <w:sz w:val="32"/>
          <w:szCs w:val="32"/>
        </w:rPr>
        <w:t xml:space="preserve"> </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lastRenderedPageBreak/>
        <w:t xml:space="preserve">　　4 新时代中国特色社会主义思想</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围绕新时代坚持和发展什么样的中国特色社会主义、怎样坚持和发展中国特色社会主义这个重大时代课题，我们党进行艰辛理论探索，取得重大理论创新成果，形成了新时代中国特色社会主义思想。</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这一思想，是对马克思列宁主义、毛泽东思想、邓小平理论、“三个代表”重要思想、科学发展观的继承和发展，是马克思主义中国化最新成果，是党和人民实践经验和集体智慧的结晶，是中国特色社会主义理论体系的重要组成部分。</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5 新时代坚持和发展中国特色社会主义的基本方略</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了新时代坚持和发展中国特色社会主义的十四条基本方略，包括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促进祖国统一、坚持推动构建人类命运共同体、坚持全面从严治党。</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6 坚持党对一切工作的领导</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在新时代坚持和发展中国特色社会主义的十四条基本方略中，摆在第一条的是坚持党对一切工作的领导。报告重申，“党政军民学，东西南北中，党是领导一切的”。</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7 “两个一百年”奋斗目标的历史交汇期</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十九大报告提出，从十九大到二十大，是“两个一百年”</w:t>
      </w:r>
      <w:r w:rsidRPr="00344173">
        <w:rPr>
          <w:rFonts w:ascii="仿宋" w:eastAsia="仿宋" w:hAnsi="仿宋" w:hint="eastAsia"/>
          <w:sz w:val="32"/>
          <w:szCs w:val="32"/>
        </w:rPr>
        <w:lastRenderedPageBreak/>
        <w:t>奋斗目标的历史交汇期。我们既要全面建成小康社会、实现第一个百年奋斗目标，又要乘势而上开启全面建设社会主义现代化国家新征程，向第二个百年奋斗目标进军。</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点击进入下一页</w:t>
      </w:r>
    </w:p>
    <w:p w:rsidR="00344173" w:rsidRPr="00344173" w:rsidRDefault="00344173" w:rsidP="00344173">
      <w:pPr>
        <w:spacing w:line="560" w:lineRule="exact"/>
        <w:rPr>
          <w:rFonts w:ascii="仿宋" w:eastAsia="仿宋" w:hAnsi="仿宋"/>
          <w:sz w:val="32"/>
          <w:szCs w:val="32"/>
        </w:rPr>
      </w:pPr>
      <w:r w:rsidRPr="00344173">
        <w:rPr>
          <w:rFonts w:ascii="仿宋" w:eastAsia="仿宋" w:hAnsi="仿宋"/>
          <w:sz w:val="32"/>
          <w:szCs w:val="32"/>
        </w:rPr>
        <w:t xml:space="preserve"> </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8 新时代中国特色社会主义发展的战略安排</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十九大报告提出，综合分析国际国内形势和我国发展条件，从2020年到本世纪中叶可以分两个阶段来安排。</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第一个阶段，从2020年到2035年，在全面建成小康社会的基础上，再奋斗十五年，基本实现社会主义现代化。</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第二个阶段，从2035年到本世纪中叶，在基本实现现代化的基础上，再奋斗十五年，把我国建成富强民主文明和谐美丽的社会主义现代化强国。</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9 富强民主文明和谐美丽的社会主义现代化强国</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为把我国建设成为富强民主文明和谐美丽的社会主义现代化强国而奋斗”。社会主义现代化奋斗目标从“富强民主文明和谐”进一步拓展为“富强民主文明和谐美丽”。增加了“美丽”，经济、政治、文明、社会、生态文明建设“五位一体”总体布局与现代化建设目标有了更好的对接。</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10 幼有所育、学有所教、劳有所得、病有所</w:t>
      </w:r>
      <w:proofErr w:type="gramStart"/>
      <w:r w:rsidRPr="00344173">
        <w:rPr>
          <w:rFonts w:ascii="仿宋" w:eastAsia="仿宋" w:hAnsi="仿宋" w:hint="eastAsia"/>
          <w:sz w:val="32"/>
          <w:szCs w:val="32"/>
        </w:rPr>
        <w:t>医</w:t>
      </w:r>
      <w:proofErr w:type="gramEnd"/>
      <w:r w:rsidRPr="00344173">
        <w:rPr>
          <w:rFonts w:ascii="仿宋" w:eastAsia="仿宋" w:hAnsi="仿宋" w:hint="eastAsia"/>
          <w:sz w:val="32"/>
          <w:szCs w:val="32"/>
        </w:rPr>
        <w:t>、老有所养、住有所居、弱有所扶</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十九大报告提出，要坚持在发展中保障和改善民生，在幼有所育、学有所教、劳有所得、病有所</w:t>
      </w:r>
      <w:proofErr w:type="gramStart"/>
      <w:r w:rsidRPr="00344173">
        <w:rPr>
          <w:rFonts w:ascii="仿宋" w:eastAsia="仿宋" w:hAnsi="仿宋" w:hint="eastAsia"/>
          <w:sz w:val="32"/>
          <w:szCs w:val="32"/>
        </w:rPr>
        <w:t>医</w:t>
      </w:r>
      <w:proofErr w:type="gramEnd"/>
      <w:r w:rsidRPr="00344173">
        <w:rPr>
          <w:rFonts w:ascii="仿宋" w:eastAsia="仿宋" w:hAnsi="仿宋" w:hint="eastAsia"/>
          <w:sz w:val="32"/>
          <w:szCs w:val="32"/>
        </w:rPr>
        <w:t>、老有所养、住</w:t>
      </w:r>
      <w:r w:rsidRPr="00344173">
        <w:rPr>
          <w:rFonts w:ascii="仿宋" w:eastAsia="仿宋" w:hAnsi="仿宋" w:hint="eastAsia"/>
          <w:sz w:val="32"/>
          <w:szCs w:val="32"/>
        </w:rPr>
        <w:lastRenderedPageBreak/>
        <w:t>有所居、弱有所扶上不断取得新进展，保证全体人民在共建共享发展中有更多获得感。</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“期盼有更好的教育、更稳定的工作、更满意的收入、更可靠的社会保障、更高水平的医疗卫生服务、更舒适的居住条件、更优美的环境、更丰富的精神文化生活”，有了更</w:t>
      </w:r>
      <w:proofErr w:type="gramStart"/>
      <w:r w:rsidRPr="00344173">
        <w:rPr>
          <w:rFonts w:ascii="仿宋" w:eastAsia="仿宋" w:hAnsi="仿宋" w:hint="eastAsia"/>
          <w:sz w:val="32"/>
          <w:szCs w:val="32"/>
        </w:rPr>
        <w:t>凝炼</w:t>
      </w:r>
      <w:proofErr w:type="gramEnd"/>
      <w:r w:rsidRPr="00344173">
        <w:rPr>
          <w:rFonts w:ascii="仿宋" w:eastAsia="仿宋" w:hAnsi="仿宋" w:hint="eastAsia"/>
          <w:sz w:val="32"/>
          <w:szCs w:val="32"/>
        </w:rPr>
        <w:t>的表述。</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点击进入下一页</w:t>
      </w:r>
    </w:p>
    <w:p w:rsidR="00344173" w:rsidRPr="00344173" w:rsidRDefault="00344173" w:rsidP="00344173">
      <w:pPr>
        <w:spacing w:line="560" w:lineRule="exact"/>
        <w:rPr>
          <w:rFonts w:ascii="仿宋" w:eastAsia="仿宋" w:hAnsi="仿宋"/>
          <w:sz w:val="32"/>
          <w:szCs w:val="32"/>
        </w:rPr>
      </w:pPr>
      <w:r w:rsidRPr="00344173">
        <w:rPr>
          <w:rFonts w:ascii="仿宋" w:eastAsia="仿宋" w:hAnsi="仿宋"/>
          <w:sz w:val="32"/>
          <w:szCs w:val="32"/>
        </w:rPr>
        <w:t xml:space="preserve"> </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11 建设现代化经济体系</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十九大报告指出，我国经济已由高速增长阶段转向高质量发展阶段，正处在转变发展方式、优化经济结构、转换增长动力的攻关期，建设现代化经济体系是跨越关口的迫切要求和我国发展的战略目标。</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12 实施乡村振兴战略</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十九大报告提出实施乡村振兴战略，并将其与科教兴国战略、人才强国战略、创新驱动发展战略、区域协调发展战略、可持续发展战略、军民融合发展战略并列。</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13 探索建设自由贸易港</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十九大报告提出，赋予自由贸易试验区更大改革自主权，探索建设自由贸易港。</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14 成立中央全面依法治国领导小组</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十九大报告提出，成立中央全面依法治国领导小组，加强对法治中国建设的统一领导。</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15 推进合宪性审查</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lastRenderedPageBreak/>
        <w:t xml:space="preserve">　　十九大报告提出，加强宪法实施和监督，推进合宪性审查工作，维护宪法权威。</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16 党政机关合并设立或合署办公</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十九大报告提出，深化机构和行政体制改革。赋予省级及以下政府更多自主权。在省市县对职能相近的党政机关探索合并设立或合署办公。</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17 中华民族共同体意识</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十九大报告提出，深化民族团结进步教育，铸牢中华民族共同体意识，加强各民族交往交流交融，促进各民族像石榴</w:t>
      </w:r>
      <w:proofErr w:type="gramStart"/>
      <w:r w:rsidRPr="00344173">
        <w:rPr>
          <w:rFonts w:ascii="仿宋" w:eastAsia="仿宋" w:hAnsi="仿宋" w:hint="eastAsia"/>
          <w:sz w:val="32"/>
          <w:szCs w:val="32"/>
        </w:rPr>
        <w:t>籽</w:t>
      </w:r>
      <w:proofErr w:type="gramEnd"/>
      <w:r w:rsidRPr="00344173">
        <w:rPr>
          <w:rFonts w:ascii="仿宋" w:eastAsia="仿宋" w:hAnsi="仿宋" w:hint="eastAsia"/>
          <w:sz w:val="32"/>
          <w:szCs w:val="32"/>
        </w:rPr>
        <w:t>一样紧紧抱在一起。</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18 建立网络综合治理体系</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十九大报告提出，加强互联网内容建设，建立网络综合治理体系，营造清朗的网络空间。</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19 树立正确的历史观、民族观、国家观、文化观</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十九大报告提出，引导人们树立正确的历史观、民族观、国家观、文化观。</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20 加强社会心理服务体系建设</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十九大报告提出，加强社会心理服务体系建设，培育自尊自信、理性平和、积极向上的社会心态。</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点击进入下一页</w:t>
      </w:r>
    </w:p>
    <w:p w:rsidR="00344173" w:rsidRPr="00344173" w:rsidRDefault="00344173" w:rsidP="00344173">
      <w:pPr>
        <w:spacing w:line="560" w:lineRule="exact"/>
        <w:rPr>
          <w:rFonts w:ascii="仿宋" w:eastAsia="仿宋" w:hAnsi="仿宋"/>
          <w:sz w:val="32"/>
          <w:szCs w:val="32"/>
        </w:rPr>
      </w:pPr>
      <w:r w:rsidRPr="00344173">
        <w:rPr>
          <w:rFonts w:ascii="仿宋" w:eastAsia="仿宋" w:hAnsi="仿宋"/>
          <w:sz w:val="32"/>
          <w:szCs w:val="32"/>
        </w:rPr>
        <w:t xml:space="preserve"> </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21 建设生态文明是中华民族永续发展的千年大计</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十九大报告提出，坚持人与自然和谐共生，建设生态文明是中华民族永续发展的千年大计。</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lastRenderedPageBreak/>
        <w:t xml:space="preserve">　　22 设立国有自然资源资产管理和自然生态监管机构</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十九大报告提出，加强对生态文明建设的总体设计和组织领导，设立国有自然资源资产管理和自然生态监管机构。</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23 新时代党的强军思想</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十九大提出确立新时代党的强军思想在国防和军队建设中的指导地位。此前的表述是“党在新形势下的强军思想”。此前“党在新形势下的强军目标”的表述也在十九大报告改为“党在新时代的强军目标”。</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24 组建退役军人管理保障机构</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十九大报告提出，组建退役军人管理保障机构，维护军人军属合法权益，让军人成为全社会尊崇的职业。</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25 建设相互尊重、公平正义、合作共赢的新型国际关系</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十九大报告提出，推动建设相互尊重、公平正义、合作共赢的新型国际关系。此前的表述是“以合作共赢为核心的新型国际关系”。</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点击进入下一页</w:t>
      </w:r>
    </w:p>
    <w:p w:rsidR="00344173" w:rsidRPr="00344173" w:rsidRDefault="00344173" w:rsidP="00344173">
      <w:pPr>
        <w:spacing w:line="560" w:lineRule="exact"/>
        <w:rPr>
          <w:rFonts w:ascii="仿宋" w:eastAsia="仿宋" w:hAnsi="仿宋"/>
          <w:sz w:val="32"/>
          <w:szCs w:val="32"/>
        </w:rPr>
      </w:pPr>
      <w:r w:rsidRPr="00344173">
        <w:rPr>
          <w:rFonts w:ascii="仿宋" w:eastAsia="仿宋" w:hAnsi="仿宋"/>
          <w:sz w:val="32"/>
          <w:szCs w:val="32"/>
        </w:rPr>
        <w:t xml:space="preserve"> </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26 打铁必须自身硬</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十九大报告提出，打铁必须自身硬。此前的说法是“打铁还需自身硬”。</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27 新时代党的建设总要求</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十九大报告提出了新时代党的建设总要求。</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这一总要求是：坚持和加强党的全面领导，坚持党要管</w:t>
      </w:r>
      <w:r w:rsidRPr="00344173">
        <w:rPr>
          <w:rFonts w:ascii="仿宋" w:eastAsia="仿宋" w:hAnsi="仿宋" w:hint="eastAsia"/>
          <w:sz w:val="32"/>
          <w:szCs w:val="32"/>
        </w:rPr>
        <w:lastRenderedPageBreak/>
        <w:t>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28 坚持和加强党的全面领导</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在新时代党的建设总要求中，要求坚持和加强党的全面领导。“全面”</w:t>
      </w:r>
      <w:proofErr w:type="gramStart"/>
      <w:r w:rsidRPr="00344173">
        <w:rPr>
          <w:rFonts w:ascii="仿宋" w:eastAsia="仿宋" w:hAnsi="仿宋" w:hint="eastAsia"/>
          <w:sz w:val="32"/>
          <w:szCs w:val="32"/>
        </w:rPr>
        <w:t>两字彰显</w:t>
      </w:r>
      <w:proofErr w:type="gramEnd"/>
      <w:r w:rsidRPr="00344173">
        <w:rPr>
          <w:rFonts w:ascii="仿宋" w:eastAsia="仿宋" w:hAnsi="仿宋" w:hint="eastAsia"/>
          <w:sz w:val="32"/>
          <w:szCs w:val="32"/>
        </w:rPr>
        <w:t>了对党对一切工作的领导。</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29 坚持党要管党、全面从严治党</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在新时代党的建设总要求中，要求坚持党要管党、全面从严治党。此前的表述是“坚持党要管党、从严治党”。</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30 加强党的长期执政能力建设</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十九大报告提出了长期执政能力建设的命题。在新时代党的建设总要求中，要求以加强党的长期执政能力建设、先进性和纯洁性建设为主线。</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31 防止和反对宗派主义、圈子文化、码头文化</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十九大报告提出，坚决防止和反对个人主义、分散主义、自由主义、本位主义、好人主义，坚决防止和反对宗派主义、圈子文化、码头文化。圈子文化、码头文化的表述以往少见。</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点击进入下一页</w:t>
      </w:r>
    </w:p>
    <w:p w:rsidR="00344173" w:rsidRPr="00344173" w:rsidRDefault="00344173" w:rsidP="00344173">
      <w:pPr>
        <w:spacing w:line="560" w:lineRule="exact"/>
        <w:rPr>
          <w:rFonts w:ascii="仿宋" w:eastAsia="仿宋" w:hAnsi="仿宋"/>
          <w:sz w:val="32"/>
          <w:szCs w:val="32"/>
        </w:rPr>
      </w:pPr>
      <w:r w:rsidRPr="00344173">
        <w:rPr>
          <w:rFonts w:ascii="仿宋" w:eastAsia="仿宋" w:hAnsi="仿宋"/>
          <w:sz w:val="32"/>
          <w:szCs w:val="32"/>
        </w:rPr>
        <w:t xml:space="preserve"> </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32 开展“不忘初心、牢记使命”主题教育</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十九大报告提出，以县处级以上领导干部为重点，在全</w:t>
      </w:r>
      <w:r w:rsidRPr="00344173">
        <w:rPr>
          <w:rFonts w:ascii="仿宋" w:eastAsia="仿宋" w:hAnsi="仿宋" w:hint="eastAsia"/>
          <w:sz w:val="32"/>
          <w:szCs w:val="32"/>
        </w:rPr>
        <w:lastRenderedPageBreak/>
        <w:t>党开展“不忘初心、牢记使命”主题教育。</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33 赋予有干部管理权限的党组相应纪律处分权限</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十九大报告提出，赋予有干部管理权限的党组相应纪律处分权限，强化监督执纪问责。</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34 夺取反腐败斗争压倒性胜利</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在过去五年“反腐败斗争压倒性态势已经形成并巩固发展”的基础上，十九大报告提出要“夺取反腐败斗争压倒性胜利”。从压倒性态势到压倒性胜利，彰显反腐败斗争稳扎稳打、善作善成。报告</w:t>
      </w:r>
      <w:proofErr w:type="gramStart"/>
      <w:r w:rsidRPr="00344173">
        <w:rPr>
          <w:rFonts w:ascii="仿宋" w:eastAsia="仿宋" w:hAnsi="仿宋" w:hint="eastAsia"/>
          <w:sz w:val="32"/>
          <w:szCs w:val="32"/>
        </w:rPr>
        <w:t>作出</w:t>
      </w:r>
      <w:proofErr w:type="gramEnd"/>
      <w:r w:rsidRPr="00344173">
        <w:rPr>
          <w:rFonts w:ascii="仿宋" w:eastAsia="仿宋" w:hAnsi="仿宋" w:hint="eastAsia"/>
          <w:sz w:val="32"/>
          <w:szCs w:val="32"/>
        </w:rPr>
        <w:t>这样的宣示：“巩固压倒性态势、夺取压倒性胜利的决心必须坚如磐石”。</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35 建设覆盖纪检监察系统的检举举报平台</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十九大报告提出，推进反腐败国家立法，建设覆盖纪检监察系统的检举举报平台。</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36 强化不敢腐的震慑，扎牢不能腐的笼子，增强不想腐的自觉</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在“不敢腐的目标初步实现，不能腐的笼子越扎越牢，不想腐的堤坝正在构筑”的基础上，十九大报告提出要“强化不敢腐的震慑，扎牢不能腐的笼子，增强不想腐的自觉”。</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37 用留置取代“两规”措施</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十九大报告提出，制定国家监察法，依法赋予监察委员会职责权限和调查手段，用留置取代“两规”措施。</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38 既要政治过硬，也要本领高强</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十九大报告提出，我们党既要政治过硬，也要本领高强。报告提出增强8个方面的执政本领，包括学习本领、政治领</w:t>
      </w:r>
      <w:r w:rsidRPr="00344173">
        <w:rPr>
          <w:rFonts w:ascii="仿宋" w:eastAsia="仿宋" w:hAnsi="仿宋" w:hint="eastAsia"/>
          <w:sz w:val="32"/>
          <w:szCs w:val="32"/>
        </w:rPr>
        <w:lastRenderedPageBreak/>
        <w:t>导本领、改革创新本领、科学发展本领、依法执政本领、群众工作本领、狠抓落实本领和驾驭风险本领。</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39 奋力走好新时代的长征路</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十九大报告提出，全党一定要保持艰苦奋斗、戒骄戒躁的作风，以时不我待、只争朝夕的精神，奋力走好新时代的长征路。</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40 夺取新时代中国特色社会主义伟大胜利</w:t>
      </w:r>
    </w:p>
    <w:p w:rsidR="00344173" w:rsidRPr="00344173" w:rsidRDefault="00344173" w:rsidP="00344173">
      <w:pPr>
        <w:spacing w:line="560" w:lineRule="exact"/>
        <w:rPr>
          <w:rFonts w:ascii="仿宋" w:eastAsia="仿宋" w:hAnsi="仿宋" w:hint="eastAsia"/>
          <w:sz w:val="32"/>
          <w:szCs w:val="32"/>
        </w:rPr>
      </w:pPr>
      <w:r w:rsidRPr="00344173">
        <w:rPr>
          <w:rFonts w:ascii="仿宋" w:eastAsia="仿宋" w:hAnsi="仿宋" w:hint="eastAsia"/>
          <w:sz w:val="32"/>
          <w:szCs w:val="32"/>
        </w:rPr>
        <w:t xml:space="preserve">　　十九大报告题为《决胜全面建成小康社会 夺取新时代中国特色社会主义伟大胜利》。</w:t>
      </w:r>
    </w:p>
    <w:p w:rsidR="001209AD" w:rsidRPr="00344173" w:rsidRDefault="00344173" w:rsidP="00344173">
      <w:pPr>
        <w:spacing w:line="560" w:lineRule="exact"/>
        <w:rPr>
          <w:rFonts w:ascii="仿宋" w:eastAsia="仿宋" w:hAnsi="仿宋"/>
          <w:sz w:val="32"/>
          <w:szCs w:val="32"/>
        </w:rPr>
      </w:pPr>
      <w:r w:rsidRPr="00344173">
        <w:rPr>
          <w:rFonts w:ascii="仿宋" w:eastAsia="仿宋" w:hAnsi="仿宋" w:hint="eastAsia"/>
          <w:sz w:val="32"/>
          <w:szCs w:val="32"/>
        </w:rPr>
        <w:t xml:space="preserve">　　在报告最后部分，习近平总书记号召，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1209AD" w:rsidRPr="00344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88" w:rsidRDefault="00D43888" w:rsidP="00344173">
      <w:r>
        <w:separator/>
      </w:r>
    </w:p>
  </w:endnote>
  <w:endnote w:type="continuationSeparator" w:id="0">
    <w:p w:rsidR="00D43888" w:rsidRDefault="00D43888" w:rsidP="0034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88" w:rsidRDefault="00D43888" w:rsidP="00344173">
      <w:r>
        <w:separator/>
      </w:r>
    </w:p>
  </w:footnote>
  <w:footnote w:type="continuationSeparator" w:id="0">
    <w:p w:rsidR="00D43888" w:rsidRDefault="00D43888" w:rsidP="0034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7B"/>
    <w:rsid w:val="003272DA"/>
    <w:rsid w:val="00344173"/>
    <w:rsid w:val="00CF642B"/>
    <w:rsid w:val="00D43888"/>
    <w:rsid w:val="00E4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173"/>
    <w:rPr>
      <w:sz w:val="18"/>
      <w:szCs w:val="18"/>
    </w:rPr>
  </w:style>
  <w:style w:type="paragraph" w:styleId="a4">
    <w:name w:val="footer"/>
    <w:basedOn w:val="a"/>
    <w:link w:val="Char0"/>
    <w:uiPriority w:val="99"/>
    <w:unhideWhenUsed/>
    <w:rsid w:val="00344173"/>
    <w:pPr>
      <w:tabs>
        <w:tab w:val="center" w:pos="4153"/>
        <w:tab w:val="right" w:pos="8306"/>
      </w:tabs>
      <w:snapToGrid w:val="0"/>
      <w:jc w:val="left"/>
    </w:pPr>
    <w:rPr>
      <w:sz w:val="18"/>
      <w:szCs w:val="18"/>
    </w:rPr>
  </w:style>
  <w:style w:type="character" w:customStyle="1" w:styleId="Char0">
    <w:name w:val="页脚 Char"/>
    <w:basedOn w:val="a0"/>
    <w:link w:val="a4"/>
    <w:uiPriority w:val="99"/>
    <w:rsid w:val="003441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173"/>
    <w:rPr>
      <w:sz w:val="18"/>
      <w:szCs w:val="18"/>
    </w:rPr>
  </w:style>
  <w:style w:type="paragraph" w:styleId="a4">
    <w:name w:val="footer"/>
    <w:basedOn w:val="a"/>
    <w:link w:val="Char0"/>
    <w:uiPriority w:val="99"/>
    <w:unhideWhenUsed/>
    <w:rsid w:val="00344173"/>
    <w:pPr>
      <w:tabs>
        <w:tab w:val="center" w:pos="4153"/>
        <w:tab w:val="right" w:pos="8306"/>
      </w:tabs>
      <w:snapToGrid w:val="0"/>
      <w:jc w:val="left"/>
    </w:pPr>
    <w:rPr>
      <w:sz w:val="18"/>
      <w:szCs w:val="18"/>
    </w:rPr>
  </w:style>
  <w:style w:type="character" w:customStyle="1" w:styleId="Char0">
    <w:name w:val="页脚 Char"/>
    <w:basedOn w:val="a0"/>
    <w:link w:val="a4"/>
    <w:uiPriority w:val="99"/>
    <w:rsid w:val="003441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656</Words>
  <Characters>3742</Characters>
  <Application>Microsoft Office Word</Application>
  <DocSecurity>0</DocSecurity>
  <Lines>31</Lines>
  <Paragraphs>8</Paragraphs>
  <ScaleCrop>false</ScaleCrop>
  <Company>Microsoft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2017-10-24T08:04:00Z</dcterms:created>
  <dcterms:modified xsi:type="dcterms:W3CDTF">2017-10-24T08:05:00Z</dcterms:modified>
</cp:coreProperties>
</file>